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0A6" w:rsidRPr="00BD192C" w:rsidRDefault="00F70333" w:rsidP="00BD19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E8B0E71" wp14:editId="30072F83">
            <wp:extent cx="8397240" cy="594042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9724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A520A6" w:rsidRPr="00A520A6">
        <w:rPr>
          <w:rFonts w:ascii="Tahoma" w:eastAsia="Times New Roman" w:hAnsi="Tahoma" w:cs="Tahoma"/>
          <w:color w:val="333333"/>
          <w:sz w:val="19"/>
          <w:szCs w:val="19"/>
          <w:lang w:eastAsia="ru-RU"/>
        </w:rPr>
        <w:t> </w:t>
      </w:r>
    </w:p>
    <w:p w:rsidR="00A520A6" w:rsidRPr="00BD192C" w:rsidRDefault="00A520A6" w:rsidP="00A10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Актуальность и назначение программы.</w:t>
      </w:r>
    </w:p>
    <w:p w:rsidR="00A520A6" w:rsidRPr="00BD192C" w:rsidRDefault="00A520A6" w:rsidP="00A10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Актуальность программы определяется изменением требований реальности к человеку, получающему образование и реализующему себя в современном социуме. Эти изменения включают расширение спектра стоящих перед личностью задач, её включённости в различные социальные сферы и социальные отношения. Для успешного функционирования в обществе нужно уметь использовать получаемые знания, умения и навыки для решения важных задач в изменяющихся условиях, а для этого находить, сопоставлять, интерпретировать, анализировать факты, смотреть на одни и те же явления с разных сторон, осмысливать информацию, чтобы делать правильный выбор, принимать конструктивные решения. Необходимо планировать свою деятельность, осуществлять ее контроль и оценку, взаимодействовать с другими, действовать в ситуации неопределенности.</w:t>
      </w:r>
    </w:p>
    <w:p w:rsidR="00A520A6" w:rsidRPr="00BD192C" w:rsidRDefault="00A520A6" w:rsidP="00A10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Введение в российских школах Федеральных государственных образовательных стандартов начального общего образования (ФГОС НОО) и основного общего образования (ФГОС ООО) актуализировало значимость формирования функциональной грамотности с учетом новых приоритетных целей образования, заявленных личностных, метапредметных и предметных планируемых образовательных результатов.</w:t>
      </w:r>
    </w:p>
    <w:p w:rsidR="00A520A6" w:rsidRPr="00BD192C" w:rsidRDefault="00A520A6" w:rsidP="00A10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интеграции.</w:t>
      </w:r>
    </w:p>
    <w:p w:rsidR="00A520A6" w:rsidRPr="00BD192C" w:rsidRDefault="00A520A6" w:rsidP="00A10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</w:t>
      </w:r>
      <w:r w:rsidR="000046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учебного 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курса «</w:t>
      </w:r>
      <w:r w:rsidR="00241E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Естестенно-научная ф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ункциональная грамотность» предлагает системное предъявление содержания.</w:t>
      </w:r>
    </w:p>
    <w:p w:rsidR="00A520A6" w:rsidRPr="00BD192C" w:rsidRDefault="00A520A6" w:rsidP="000046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 целью курса является формирование функционально грамотной личности, её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</w:t>
      </w:r>
      <w:r w:rsidR="00241E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общения и социальных отношений»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520A6" w:rsidRPr="00BD192C" w:rsidRDefault="00A520A6" w:rsidP="00A10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 создаёт условия для формирования функциональной грамотности школьников в деятельности, осуществляемой в формах, отличных от урочных.</w:t>
      </w:r>
    </w:p>
    <w:p w:rsidR="00241EE4" w:rsidRDefault="00241EE4" w:rsidP="00A10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20A6" w:rsidRPr="00BD192C" w:rsidRDefault="00A520A6" w:rsidP="00A10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Варианты реализации программы и формы проведения занятий.</w:t>
      </w:r>
    </w:p>
    <w:p w:rsidR="00A520A6" w:rsidRPr="00BD192C" w:rsidRDefault="00A520A6" w:rsidP="00A10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реали</w:t>
      </w:r>
      <w:r w:rsidR="00BD7E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зуется в работе с обучающимися 5-8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классов.</w:t>
      </w:r>
    </w:p>
    <w:p w:rsidR="00A520A6" w:rsidRPr="00BD192C" w:rsidRDefault="00A520A6" w:rsidP="00A10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курса рассчитана на </w:t>
      </w:r>
      <w:r w:rsidR="00241E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года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проведением занятий 1 раз в неделю.</w:t>
      </w:r>
    </w:p>
    <w:p w:rsidR="00A520A6" w:rsidRPr="00BD192C" w:rsidRDefault="00A520A6" w:rsidP="00A10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программы предполагает использование форм работы, которые предусматривают активность и самостоятельность обучающихся, сочетание индивидуальной и групповой работы, проектную и исследовательскую деятельность, деловые игры, организацию социальных практик. В целом реализация программы вносит вклад в нравственное и социальное формирование личности.</w:t>
      </w:r>
    </w:p>
    <w:p w:rsidR="00A520A6" w:rsidRPr="00BD192C" w:rsidRDefault="00A520A6" w:rsidP="00A10B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Методическим обеспечением курса являются задания разработанного банка для формирования и оценки функциональной грамотности, размещенные на портале Российской электронной школы (РЭШ, </w:t>
      </w:r>
      <w:hyperlink r:id="rId7" w:history="1">
        <w:r w:rsidRPr="00BD192C">
          <w:rPr>
            <w:rFonts w:ascii="Times New Roman" w:eastAsia="Times New Roman" w:hAnsi="Times New Roman" w:cs="Times New Roman"/>
            <w:color w:val="486DAA"/>
            <w:sz w:val="24"/>
            <w:szCs w:val="24"/>
            <w:u w:val="single"/>
            <w:lang w:eastAsia="ru-RU"/>
          </w:rPr>
          <w:t>https://fg.resh.edu.ru/</w:t>
        </w:r>
      </w:hyperlink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 портале ФГБНУ ИСРО РАО (</w:t>
      </w:r>
      <w:hyperlink r:id="rId8" w:history="1">
        <w:r w:rsidRPr="00BD192C">
          <w:rPr>
            <w:rFonts w:ascii="Times New Roman" w:eastAsia="Times New Roman" w:hAnsi="Times New Roman" w:cs="Times New Roman"/>
            <w:color w:val="486DAA"/>
            <w:sz w:val="24"/>
            <w:szCs w:val="24"/>
            <w:u w:val="single"/>
            <w:lang w:eastAsia="ru-RU"/>
          </w:rPr>
          <w:t>http://skiv.instrao.ru/</w:t>
        </w:r>
      </w:hyperlink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материалы из пособий «Функциональная грамотность. Учимся для жизни» (17 сборников) издательства «Просвещение», а также разрабатываемые методические материалы в помощь учителям, помогающие грамотно организовать работу всего коллектива школьников, а также их индивидуальную и групповую работу.</w:t>
      </w:r>
    </w:p>
    <w:p w:rsidR="00A520A6" w:rsidRPr="00BD7EA9" w:rsidRDefault="00A520A6" w:rsidP="00BD7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D2578E" w:rsidRPr="00BD192C" w:rsidRDefault="00D2578E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КУРСА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A520A6" w:rsidRPr="00BD192C" w:rsidRDefault="00A520A6" w:rsidP="00D257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Естественно-научная грамотность</w:t>
      </w:r>
      <w:r w:rsidR="00BD7E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</w:t>
      </w:r>
    </w:p>
    <w:p w:rsidR="00A520A6" w:rsidRPr="00BD192C" w:rsidRDefault="00A520A6" w:rsidP="00D257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формирования естественно-научной грамотности в рамках как урочной, так и неурочной деятельности в равной мере определяются смыслом понятия естественно-научной грамотности, сформулировванным в международном исследовании PISA:</w:t>
      </w:r>
    </w:p>
    <w:p w:rsidR="00A520A6" w:rsidRPr="00BD192C" w:rsidRDefault="00A520A6" w:rsidP="00D257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«Естественно-научная грамотность – 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 естественно-научными идеями.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Естественно-научно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Ø  научно объяснять явления;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Ø  демонтрировать понимание особенностей естественно-научного исследования;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Ø  интерпретировать данные и использовать научные доказательства для получения выводов».</w:t>
      </w:r>
    </w:p>
    <w:p w:rsidR="00A520A6" w:rsidRPr="00BD192C" w:rsidRDefault="00A520A6" w:rsidP="00D257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Вместе с тем </w:t>
      </w:r>
      <w:r w:rsidR="000046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курс 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предоставляет дополнительные возможности с точки зрения вариативности содержания и применяемых методов, поскольку все это в меньшей степени, чем при изучении систематических учебных предметов, регламентируется образовательным стандартом. Учебные занятия по естественно-научной грамотности </w:t>
      </w:r>
      <w:r w:rsidR="000046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курса 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могут проводиться в разнообразных формах в зависимости от количественного состава учебной группы (это совсем не обязательно целый класс), ресурсного обеспечения (лабораторное оборудование, медиа ресурсы), методических предпочтений учителя и познавательной активности учащихся.</w:t>
      </w:r>
    </w:p>
    <w:p w:rsidR="00BD7EA9" w:rsidRDefault="00BD7EA9" w:rsidP="0024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20A6" w:rsidRPr="00BD192C" w:rsidRDefault="00A520A6" w:rsidP="00BD7E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</w:t>
      </w:r>
      <w:r w:rsidR="00BD7E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D19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освоения </w:t>
      </w:r>
      <w:r w:rsidR="006417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учебного </w:t>
      </w:r>
      <w:r w:rsidRPr="00BD19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курса 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Занятия в рамках программы направлены на обеспечение достижений обучающимися следующих личностных, метапредметных и предметных образовательных результатов. Они формируются во всех направлениях функциональной грамотности, при этом определенные направления создают наиболее благоприятные возможности для достижения конкретных образовательных результатов.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Личностные результаты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осознание российской гражданской идентичности (осознание себя, своих задач и своего места в мире);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готовность к выполнению обязанностей гражданина и реализации его прав;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</w:t>
      </w: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готовность к саморазвитию, самостоятельности и личностному самоопределению;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осознание ценности самостоятельности и инициативы;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наличие мотивации к целенаправленной социально значимой деятельности; стремление быть полезным, интерес к социальному сотрудничеству;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·        проявление интереса к способам познания;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стремление к самоизменению;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сформированность внутренней позиции личности как особого ценностного отношения к себе, окружающим людям и жизни в целом;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</w:t>
      </w: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установка на активное участие в решении практических задач, осознанием важности образования на протяжении всей жизни для успешной профессиональной деятельности и развитием необходимых умений;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активное участие в жизни семьи;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приобретение опыта успешного межличностного общения;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 готовность к разнообразной совместной деятельности, активное участие в коллективных учебно-исследовательских, проектных и других творческих работах;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проявление уважения к людям любого труда и результатам трудовой деятельности; бережного отношения к личному и общественному имуществу;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соблюдение правил безопасности, в том числе навыков безопасного поведения в интернет-среде.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 освоение социального опыта, основных социальных ролей; осознание личной ответственности за свои поступки в мире;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 готовность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 осознание необходимости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результаты, связанные с формированием экологической культуры: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 умение анализировать и выявлять взаимосвязи природы, общества и экономики;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 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ориентация на применение знаний из социальных и естественных наук для решения задач в области окружающей   среды, планирования   поступков и оценки их возможных последствий для окружающей среды;;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повышение уровня экологической культуры, осознание глобального характера экологических проблем и путей их решения;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 готовность к участию в практической деятельности экологической направленности.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 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Метапредметные результаты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 результаты во ФГОС сгруппированы по трем направлениям и отражают способность обучающихся использовать на практике универсальные учебные действия, составляющие умение учиться: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универсальными учебными познавательными действиями;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универсальными учебными коммуникативными действиями;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универсальными регулятивными действиями.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освоение обучающимися межпредметных понятий (используются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 способность их использовать в учебной, познавательной и социальной практике;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</w:t>
      </w:r>
      <w:r w:rsidRPr="00BD1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способность организовать и реализовать собственную познавательную деятельность;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</w:t>
      </w:r>
      <w:r w:rsidRPr="00BD1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способность к совместной деятельности;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 </w:t>
      </w: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Овладение универсальными учебными познавательными действиями</w:t>
      </w: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базовые логические действия</w:t>
      </w: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</w:t>
      </w: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базовыми логическими операциями: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   </w:t>
      </w: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сопоставления и сравнения,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   </w:t>
      </w: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группировки, систематизации и классификации,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   </w:t>
      </w: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анализа, синтеза, обобщения,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   </w:t>
      </w: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выделения главного;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</w:t>
      </w: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приёмами описания и рассуждения, в т.ч. – с помощью схем и знако-символических средств;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существенный признак классификации, основания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обобщения и сравнения, критерии проводимого анализа;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предлагать критерии для выявления закономерностей и противоречий;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дефициты информации, данных, необходимых для решения поставленной задачи;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причинно-следственные связи при изучении явлений и процессов;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делать выводы с использованием дедуктивных и индуктивных умозаключений, умозаключений по аналогии, формулировать гипотезы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 взаимосвязях;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 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базовые исследовательские действия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вопросы, фиксирующие разрыв между реальным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желательным состоянием ситуации, объекта, самостоятельно устанавливать искомое и данное;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на применимость и достоверность информации, полученной 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ходе исследования (эксперимента);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возможное дальнейшее развитие процессов, событий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их последствия в аналогичных или сходных ситуациях, выдвигать предположения об их развитии в новых условиях и контекстах;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 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работа с информацией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различные методы, инструменты и запросы при поиске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отборе информации или данных из источников с учетом предложенной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учебной задачи и заданных критериев;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сходные аргументы (подтверждающие или опровергающие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одну и ту же идею, версию) в различных информационных источниках;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оптимальную форму представления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информации и иллюстрировать решаемые задачи несложными схемами, диаграммами, иной графикой и их комбинациями;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 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общение: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выражать себя (свою точку зрения) в устных и письменных текстах;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намерения других, проявлять уважительное отношение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собеседнику и в корректной форме формулировать свои возражения;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диалога и (или) дискуссии задавать вопросы по существу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обсуждаемой темы и высказывать идеи, нацеленные на решение задачи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поддержание благожелательности общения;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публично представлять результаты </w:t>
      </w:r>
      <w:r w:rsidRPr="00BD192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решения задачи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выполненного опыта (эксперимента, исследования, проекта);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 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совместная деятельность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использовать преимущества командной и индивидуальной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организацию совместной работы, определять свою роль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(с учетом предпочтений и возможностей всех участников взаимодействия), распределять задачи между членами команды, участвовать в групповых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формах работы (обсуждения, обмен мнений, «мозговые штурмы» и иные);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Овладение универсальными учебными регулятивными действиями: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 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самоорганизация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собственных возможностей, аргументировать предлагаемые варианты решений;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план действий (план реализации намеченного алгоритма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решения), корректировать предложенный алгоритм с учетом получения новых знаний об изучаемом объекте;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выбор и брать ответственность за решение;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 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самоконтроль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способами самоконтроля, самомотивации и рефлексии;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давать адекватную оценку ситуации и предлагать план ее изменения;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учитывать контекст и предвидеть трудности, которые могут возникнуть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 решении учебной задачи, адаптировать решение к меняющимся обстоятельствам;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соответствие результата цели и условиям;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 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эмоциональный интеллект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и анализировать причины эмоций;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регулировать способ выражения эмоций;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 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принятие себя и других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осознанно относиться к другому человеку, его мнению;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свое право на ошибку и такое же право другого;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себя и других, не осуждая;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открытость себе и другим;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невозможность контролировать все вокруг.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позиция личности) и жизненных навыков личности (управления собой, самодисциплины, устойчивого поведения).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Предметные результаты 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освоения программы основного общего образования представлены с учетом специфики содержания предметных областей, затрагиваемых в ходе внеурочной деятельности обучающихся по формированию и оценке функциональной грамотности.</w:t>
      </w:r>
    </w:p>
    <w:p w:rsidR="00A520A6" w:rsidRPr="00BD192C" w:rsidRDefault="00A520A6" w:rsidP="00BD7E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 </w:t>
      </w:r>
      <w:r w:rsidRPr="00BD1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естественно-научной грамотности</w:t>
      </w:r>
      <w:r w:rsidRPr="00BD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вносят вклад в достижение следующих предметных результатов по предметной области </w:t>
      </w:r>
      <w:r w:rsidRPr="00BD1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«Естественно-научные предметы»: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 умение объяснять процессы и свойства тел, в том числе в контексте  ситуаций практико-ориентированного характера;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</w:t>
      </w: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проводить учебное исследование, в том числе понимать задачи исследования, применять методы исследования, соответствующие поставленной цели, осуществлять в соответствии с планом собственную деятельность и совместную деятельность в группе;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 умение применять простые физические модели для объяснения процессов и явлений;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 умение характеризовать и прогнозировать свойства веществ в зависимости от их состава и строения, влияние веществ и химических процессов на организм человека и окружающую природную среду;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 умение использовать изученные биологические термины, понятия, теории, законы и закономерности для объяснения наблюдаемых биологических объектов, явлений и процессов;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 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преодоления;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 умение использовать приобретенные знания и навыки для здорового образа жизни, сбалансированного питания и физической активности; умение противодействовать лженаучным манипуляциям в области здоровья;    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 умение характеризовать принципы действия технических устройств промышленных технологических процессов.</w:t>
      </w:r>
    </w:p>
    <w:p w:rsidR="00A520A6" w:rsidRPr="00BD192C" w:rsidRDefault="00A520A6" w:rsidP="00BD19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520A6" w:rsidRPr="00D2578E" w:rsidRDefault="00A520A6" w:rsidP="00D25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19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5E3D39" w:rsidRPr="00241EE4" w:rsidRDefault="00A520A6" w:rsidP="00241E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1E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ТЕМАТИЧЕСКОЕ ПЛАНИРОВАНИЕ</w:t>
      </w:r>
    </w:p>
    <w:p w:rsidR="00BD7EA9" w:rsidRPr="00EA17CA" w:rsidRDefault="00BD7EA9" w:rsidP="00BD7EA9">
      <w:pPr>
        <w:spacing w:after="0"/>
        <w:ind w:right="52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5</w:t>
      </w:r>
      <w:r w:rsidRPr="00EA17CA">
        <w:rPr>
          <w:rFonts w:ascii="Times New Roman" w:eastAsia="Calibri" w:hAnsi="Times New Roman" w:cs="Times New Roman"/>
          <w:b/>
          <w:sz w:val="24"/>
          <w:szCs w:val="24"/>
        </w:rPr>
        <w:t xml:space="preserve"> класс (34 ч)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497"/>
        <w:gridCol w:w="4111"/>
      </w:tblGrid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нашей планеты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Живая и неживая природа.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Удивительные открытия в технике и в науке.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Диагностическая работа.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7C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7CA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BD7EA9" w:rsidRDefault="00BD7EA9" w:rsidP="00BD7EA9">
      <w:pPr>
        <w:tabs>
          <w:tab w:val="left" w:pos="6240"/>
        </w:tabs>
        <w:spacing w:after="0"/>
        <w:ind w:left="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1EE4" w:rsidRPr="00EA17CA" w:rsidRDefault="00241EE4" w:rsidP="00BD7EA9">
      <w:pPr>
        <w:tabs>
          <w:tab w:val="left" w:pos="6240"/>
        </w:tabs>
        <w:spacing w:after="0"/>
        <w:ind w:left="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7EA9" w:rsidRPr="00EA17CA" w:rsidRDefault="00BD7EA9" w:rsidP="00BD7EA9">
      <w:pPr>
        <w:spacing w:after="0"/>
        <w:ind w:right="52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программы 6</w:t>
      </w:r>
      <w:r w:rsidRPr="00EA17CA">
        <w:rPr>
          <w:rFonts w:ascii="Times New Roman" w:eastAsia="Calibri" w:hAnsi="Times New Roman" w:cs="Times New Roman"/>
          <w:b/>
          <w:sz w:val="24"/>
          <w:szCs w:val="24"/>
        </w:rPr>
        <w:t xml:space="preserve"> класс (34 ч)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497"/>
        <w:gridCol w:w="4111"/>
      </w:tblGrid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нашей планеты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Живая и неживая природа.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Удивительные открытия в технике и в науке.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Диагностическая работа.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7C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7CA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BD7EA9" w:rsidRPr="00EA17CA" w:rsidRDefault="00BD7EA9" w:rsidP="00BD7EA9">
      <w:pPr>
        <w:tabs>
          <w:tab w:val="left" w:pos="6240"/>
        </w:tabs>
        <w:spacing w:after="0"/>
        <w:ind w:left="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7EA9" w:rsidRPr="00EA17CA" w:rsidRDefault="00BD7EA9" w:rsidP="00BD7EA9">
      <w:pPr>
        <w:spacing w:after="0"/>
        <w:ind w:right="52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7</w:t>
      </w:r>
      <w:r w:rsidRPr="00EA17CA">
        <w:rPr>
          <w:rFonts w:ascii="Times New Roman" w:eastAsia="Calibri" w:hAnsi="Times New Roman" w:cs="Times New Roman"/>
          <w:b/>
          <w:sz w:val="24"/>
          <w:szCs w:val="24"/>
        </w:rPr>
        <w:t xml:space="preserve"> класс (34 ч)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497"/>
        <w:gridCol w:w="4111"/>
      </w:tblGrid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нашей планеты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Живая и неживая природа.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Удивительные открытия в технике и в науке.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Диагностическая работа.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7C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7CA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BD7EA9" w:rsidRPr="00EA17CA" w:rsidRDefault="00BD7EA9" w:rsidP="00BD7EA9">
      <w:pPr>
        <w:tabs>
          <w:tab w:val="left" w:pos="6240"/>
        </w:tabs>
        <w:spacing w:after="0"/>
        <w:ind w:left="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7EA9" w:rsidRPr="00EA17CA" w:rsidRDefault="00BD7EA9" w:rsidP="00BD7EA9">
      <w:pPr>
        <w:spacing w:after="0"/>
        <w:ind w:right="52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8</w:t>
      </w:r>
      <w:r w:rsidRPr="00EA17CA">
        <w:rPr>
          <w:rFonts w:ascii="Times New Roman" w:eastAsia="Calibri" w:hAnsi="Times New Roman" w:cs="Times New Roman"/>
          <w:b/>
          <w:sz w:val="24"/>
          <w:szCs w:val="24"/>
        </w:rPr>
        <w:t xml:space="preserve"> класс (34 ч)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497"/>
        <w:gridCol w:w="4111"/>
      </w:tblGrid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нашей планеты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Живая и неживая природа.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0">
              <w:rPr>
                <w:rFonts w:ascii="Times New Roman" w:hAnsi="Times New Roman"/>
                <w:sz w:val="24"/>
                <w:szCs w:val="24"/>
              </w:rPr>
              <w:t>Удивительные открытия в технике и в науке.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Диагностическая работа.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7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D7EA9" w:rsidRPr="00EA17CA" w:rsidTr="004E44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A9" w:rsidRPr="00EA17CA" w:rsidRDefault="00BD7EA9" w:rsidP="004E44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17C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EA9" w:rsidRPr="00EA17CA" w:rsidRDefault="00BD7EA9" w:rsidP="004E44C8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17CA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BD7EA9" w:rsidRPr="00EA17CA" w:rsidRDefault="00BD7EA9" w:rsidP="00BD7EA9">
      <w:pPr>
        <w:tabs>
          <w:tab w:val="left" w:pos="6240"/>
        </w:tabs>
        <w:spacing w:after="0"/>
        <w:ind w:left="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7EA9" w:rsidRPr="002C5C54" w:rsidRDefault="00BD7EA9" w:rsidP="00C9539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95397" w:rsidRDefault="00C95397" w:rsidP="00DD18B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78E" w:rsidRDefault="00D2578E" w:rsidP="00DD18B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D2578E" w:rsidRDefault="00D2578E" w:rsidP="00DD18B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sectPr w:rsidR="00D2578E" w:rsidSect="00A520A6"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7F8" w:rsidRDefault="00B657F8" w:rsidP="00D2578E">
      <w:pPr>
        <w:spacing w:after="0" w:line="240" w:lineRule="auto"/>
      </w:pPr>
      <w:r>
        <w:separator/>
      </w:r>
    </w:p>
  </w:endnote>
  <w:endnote w:type="continuationSeparator" w:id="0">
    <w:p w:rsidR="00B657F8" w:rsidRDefault="00B657F8" w:rsidP="00D2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7F8" w:rsidRDefault="00B657F8" w:rsidP="00D2578E">
      <w:pPr>
        <w:spacing w:after="0" w:line="240" w:lineRule="auto"/>
      </w:pPr>
      <w:r>
        <w:separator/>
      </w:r>
    </w:p>
  </w:footnote>
  <w:footnote w:type="continuationSeparator" w:id="0">
    <w:p w:rsidR="00B657F8" w:rsidRDefault="00B657F8" w:rsidP="00D25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3823273"/>
      <w:docPartObj>
        <w:docPartGallery w:val="Page Numbers (Top of Page)"/>
        <w:docPartUnique/>
      </w:docPartObj>
    </w:sdtPr>
    <w:sdtEndPr/>
    <w:sdtContent>
      <w:p w:rsidR="00C11C5B" w:rsidRDefault="00C11C5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333">
          <w:rPr>
            <w:noProof/>
          </w:rPr>
          <w:t>1</w:t>
        </w:r>
        <w:r>
          <w:fldChar w:fldCharType="end"/>
        </w:r>
      </w:p>
    </w:sdtContent>
  </w:sdt>
  <w:p w:rsidR="00C11C5B" w:rsidRDefault="00C11C5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95C"/>
    <w:rsid w:val="0000467F"/>
    <w:rsid w:val="00015DDB"/>
    <w:rsid w:val="0003592E"/>
    <w:rsid w:val="00066CAD"/>
    <w:rsid w:val="000C04A2"/>
    <w:rsid w:val="00237617"/>
    <w:rsid w:val="00241EE4"/>
    <w:rsid w:val="002C5C54"/>
    <w:rsid w:val="002C7799"/>
    <w:rsid w:val="002C7FE5"/>
    <w:rsid w:val="003C5FF1"/>
    <w:rsid w:val="003D46DB"/>
    <w:rsid w:val="00407BBE"/>
    <w:rsid w:val="004168C5"/>
    <w:rsid w:val="00420C18"/>
    <w:rsid w:val="00435DE1"/>
    <w:rsid w:val="004E15EE"/>
    <w:rsid w:val="004F7F7A"/>
    <w:rsid w:val="005138D4"/>
    <w:rsid w:val="00553E18"/>
    <w:rsid w:val="00593458"/>
    <w:rsid w:val="005E3D39"/>
    <w:rsid w:val="006417D5"/>
    <w:rsid w:val="006B1D47"/>
    <w:rsid w:val="006E31B7"/>
    <w:rsid w:val="00773A51"/>
    <w:rsid w:val="007C7E97"/>
    <w:rsid w:val="007D705A"/>
    <w:rsid w:val="008345A4"/>
    <w:rsid w:val="00841FAF"/>
    <w:rsid w:val="00855BCE"/>
    <w:rsid w:val="008736B9"/>
    <w:rsid w:val="008C0C44"/>
    <w:rsid w:val="009016B5"/>
    <w:rsid w:val="009206B8"/>
    <w:rsid w:val="00944314"/>
    <w:rsid w:val="009F190D"/>
    <w:rsid w:val="009F26A9"/>
    <w:rsid w:val="00A10B25"/>
    <w:rsid w:val="00A520A6"/>
    <w:rsid w:val="00A644AA"/>
    <w:rsid w:val="00B45B0B"/>
    <w:rsid w:val="00B657F8"/>
    <w:rsid w:val="00B822A4"/>
    <w:rsid w:val="00BA795C"/>
    <w:rsid w:val="00BD192C"/>
    <w:rsid w:val="00BD7EA9"/>
    <w:rsid w:val="00C11C5B"/>
    <w:rsid w:val="00C95397"/>
    <w:rsid w:val="00CA0371"/>
    <w:rsid w:val="00CB4583"/>
    <w:rsid w:val="00D2578E"/>
    <w:rsid w:val="00DA7E13"/>
    <w:rsid w:val="00DD18B9"/>
    <w:rsid w:val="00E73F6F"/>
    <w:rsid w:val="00F70333"/>
    <w:rsid w:val="00FD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02CF"/>
  <w15:docId w15:val="{F475623B-6670-4D67-9CFD-781AEE44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20A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520A6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7D70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D705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5E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822A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D25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578E"/>
  </w:style>
  <w:style w:type="paragraph" w:styleId="aa">
    <w:name w:val="footer"/>
    <w:basedOn w:val="a"/>
    <w:link w:val="ab"/>
    <w:uiPriority w:val="99"/>
    <w:unhideWhenUsed/>
    <w:rsid w:val="00D25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g.resh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</Pages>
  <Words>3064</Words>
  <Characters>17468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Зам директора по УВР</cp:lastModifiedBy>
  <cp:revision>41</cp:revision>
  <dcterms:created xsi:type="dcterms:W3CDTF">2022-09-26T02:40:00Z</dcterms:created>
  <dcterms:modified xsi:type="dcterms:W3CDTF">2023-11-29T05:39:00Z</dcterms:modified>
</cp:coreProperties>
</file>